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1C" w:rsidRPr="009F501C" w:rsidRDefault="009F501C" w:rsidP="009F501C">
      <w:pPr>
        <w:autoSpaceDE w:val="0"/>
        <w:autoSpaceDN w:val="0"/>
        <w:adjustRightInd w:val="0"/>
        <w:spacing w:after="0" w:line="240" w:lineRule="auto"/>
        <w:jc w:val="center"/>
        <w:rPr>
          <w:rFonts w:cstheme="minorHAnsi"/>
          <w:b/>
          <w:bCs/>
          <w:sz w:val="24"/>
          <w:szCs w:val="28"/>
        </w:rPr>
      </w:pPr>
      <w:bookmarkStart w:id="0" w:name="_GoBack"/>
      <w:bookmarkEnd w:id="0"/>
      <w:r w:rsidRPr="009F501C">
        <w:rPr>
          <w:rFonts w:cstheme="minorHAnsi"/>
          <w:b/>
          <w:bCs/>
          <w:noProof/>
          <w:sz w:val="24"/>
          <w:szCs w:val="28"/>
          <w:lang w:eastAsia="en-GB"/>
        </w:rPr>
        <w:drawing>
          <wp:inline distT="0" distB="0" distL="0" distR="0" wp14:anchorId="611AC715" wp14:editId="5B54678A">
            <wp:extent cx="2133600" cy="9704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mEhfNVAAE4S5-.jpg"/>
                    <pic:cNvPicPr/>
                  </pic:nvPicPr>
                  <pic:blipFill rotWithShape="1">
                    <a:blip r:embed="rId6">
                      <a:extLst>
                        <a:ext uri="{28A0092B-C50C-407E-A947-70E740481C1C}">
                          <a14:useLocalDpi xmlns:a14="http://schemas.microsoft.com/office/drawing/2010/main" val="0"/>
                        </a:ext>
                      </a:extLst>
                    </a:blip>
                    <a:srcRect t="20542" b="18727"/>
                    <a:stretch/>
                  </pic:blipFill>
                  <pic:spPr bwMode="auto">
                    <a:xfrm>
                      <a:off x="0" y="0"/>
                      <a:ext cx="2131816" cy="969656"/>
                    </a:xfrm>
                    <a:prstGeom prst="rect">
                      <a:avLst/>
                    </a:prstGeom>
                    <a:ln>
                      <a:noFill/>
                    </a:ln>
                    <a:extLst>
                      <a:ext uri="{53640926-AAD7-44D8-BBD7-CCE9431645EC}">
                        <a14:shadowObscured xmlns:a14="http://schemas.microsoft.com/office/drawing/2010/main"/>
                      </a:ext>
                    </a:extLst>
                  </pic:spPr>
                </pic:pic>
              </a:graphicData>
            </a:graphic>
          </wp:inline>
        </w:drawing>
      </w:r>
    </w:p>
    <w:p w:rsidR="009F501C" w:rsidRDefault="009F501C" w:rsidP="009F501C">
      <w:pPr>
        <w:autoSpaceDE w:val="0"/>
        <w:autoSpaceDN w:val="0"/>
        <w:adjustRightInd w:val="0"/>
        <w:spacing w:after="0" w:line="240" w:lineRule="auto"/>
        <w:jc w:val="center"/>
        <w:rPr>
          <w:rFonts w:cstheme="minorHAnsi"/>
          <w:b/>
          <w:bCs/>
          <w:sz w:val="24"/>
          <w:szCs w:val="28"/>
        </w:rPr>
      </w:pPr>
    </w:p>
    <w:p w:rsidR="009F501C" w:rsidRPr="009F501C" w:rsidRDefault="009F501C" w:rsidP="009F501C">
      <w:pPr>
        <w:autoSpaceDE w:val="0"/>
        <w:autoSpaceDN w:val="0"/>
        <w:adjustRightInd w:val="0"/>
        <w:spacing w:after="0" w:line="240" w:lineRule="auto"/>
        <w:jc w:val="center"/>
        <w:rPr>
          <w:rFonts w:cstheme="minorHAnsi"/>
          <w:b/>
          <w:bCs/>
          <w:sz w:val="24"/>
          <w:szCs w:val="28"/>
        </w:rPr>
      </w:pPr>
      <w:r w:rsidRPr="009F501C">
        <w:rPr>
          <w:rFonts w:cstheme="minorHAnsi"/>
          <w:b/>
          <w:bCs/>
          <w:sz w:val="24"/>
          <w:szCs w:val="28"/>
        </w:rPr>
        <w:t xml:space="preserve">Role Profile – </w:t>
      </w:r>
      <w:r>
        <w:rPr>
          <w:rFonts w:cstheme="minorHAnsi"/>
          <w:b/>
          <w:bCs/>
          <w:sz w:val="24"/>
          <w:szCs w:val="28"/>
        </w:rPr>
        <w:t>Community Coach (Casual)</w:t>
      </w:r>
    </w:p>
    <w:p w:rsidR="009F501C" w:rsidRDefault="009F501C" w:rsidP="009F501C">
      <w:pPr>
        <w:autoSpaceDE w:val="0"/>
        <w:autoSpaceDN w:val="0"/>
        <w:adjustRightInd w:val="0"/>
        <w:spacing w:after="0" w:line="240" w:lineRule="auto"/>
        <w:rPr>
          <w:rFonts w:cstheme="minorHAnsi"/>
          <w:b/>
          <w:bCs/>
          <w:sz w:val="20"/>
        </w:rPr>
      </w:pPr>
    </w:p>
    <w:p w:rsidR="009F501C" w:rsidRPr="00BF676C" w:rsidRDefault="009F501C" w:rsidP="009F501C">
      <w:pPr>
        <w:autoSpaceDE w:val="0"/>
        <w:autoSpaceDN w:val="0"/>
        <w:adjustRightInd w:val="0"/>
        <w:spacing w:after="0" w:line="240" w:lineRule="auto"/>
        <w:rPr>
          <w:rFonts w:cstheme="minorHAnsi"/>
          <w:bCs/>
          <w:sz w:val="20"/>
        </w:rPr>
      </w:pPr>
      <w:r w:rsidRPr="009F501C">
        <w:rPr>
          <w:rFonts w:cstheme="minorHAnsi"/>
          <w:b/>
          <w:bCs/>
          <w:sz w:val="20"/>
        </w:rPr>
        <w:t>Job title:</w:t>
      </w:r>
      <w:r w:rsidRPr="009F501C">
        <w:rPr>
          <w:rFonts w:cstheme="minorHAnsi"/>
          <w:b/>
          <w:bCs/>
          <w:sz w:val="20"/>
        </w:rPr>
        <w:tab/>
      </w:r>
      <w:r w:rsidRPr="009F501C">
        <w:rPr>
          <w:rFonts w:cstheme="minorHAnsi"/>
          <w:b/>
          <w:bCs/>
          <w:sz w:val="20"/>
        </w:rPr>
        <w:tab/>
      </w:r>
      <w:r>
        <w:rPr>
          <w:rFonts w:cstheme="minorHAnsi"/>
          <w:b/>
          <w:bCs/>
          <w:sz w:val="20"/>
        </w:rPr>
        <w:tab/>
      </w:r>
      <w:r w:rsidRPr="00BF676C">
        <w:rPr>
          <w:rFonts w:cstheme="minorHAnsi"/>
          <w:bCs/>
          <w:sz w:val="20"/>
        </w:rPr>
        <w:t>Community Coach (Casual)</w:t>
      </w:r>
    </w:p>
    <w:p w:rsidR="009F501C" w:rsidRPr="00D23ABD" w:rsidRDefault="009F501C" w:rsidP="009F501C">
      <w:pPr>
        <w:autoSpaceDE w:val="0"/>
        <w:autoSpaceDN w:val="0"/>
        <w:adjustRightInd w:val="0"/>
        <w:spacing w:after="0" w:line="240" w:lineRule="auto"/>
        <w:rPr>
          <w:rFonts w:cstheme="minorHAnsi"/>
          <w:bCs/>
          <w:sz w:val="20"/>
        </w:rPr>
      </w:pPr>
      <w:r w:rsidRPr="009F501C">
        <w:rPr>
          <w:rFonts w:cstheme="minorHAnsi"/>
          <w:b/>
          <w:bCs/>
          <w:sz w:val="20"/>
        </w:rPr>
        <w:t>Location:</w:t>
      </w:r>
      <w:r w:rsidRPr="009F501C">
        <w:rPr>
          <w:rFonts w:cstheme="minorHAnsi"/>
          <w:b/>
          <w:bCs/>
          <w:sz w:val="20"/>
        </w:rPr>
        <w:tab/>
      </w:r>
      <w:r w:rsidR="00D23ABD">
        <w:rPr>
          <w:rFonts w:cstheme="minorHAnsi"/>
          <w:b/>
          <w:bCs/>
          <w:sz w:val="20"/>
        </w:rPr>
        <w:tab/>
      </w:r>
      <w:r w:rsidR="00D23ABD">
        <w:rPr>
          <w:rFonts w:cstheme="minorHAnsi"/>
          <w:bCs/>
          <w:sz w:val="20"/>
        </w:rPr>
        <w:t>Swansway Chester Stadium and session venues</w:t>
      </w:r>
    </w:p>
    <w:p w:rsidR="009F501C" w:rsidRPr="00D23ABD" w:rsidRDefault="009F501C" w:rsidP="009F501C">
      <w:pPr>
        <w:autoSpaceDE w:val="0"/>
        <w:autoSpaceDN w:val="0"/>
        <w:adjustRightInd w:val="0"/>
        <w:spacing w:after="0" w:line="240" w:lineRule="auto"/>
        <w:rPr>
          <w:rFonts w:cstheme="minorHAnsi"/>
          <w:bCs/>
          <w:sz w:val="20"/>
        </w:rPr>
      </w:pPr>
      <w:r w:rsidRPr="009F501C">
        <w:rPr>
          <w:rFonts w:cstheme="minorHAnsi"/>
          <w:b/>
          <w:bCs/>
          <w:sz w:val="20"/>
        </w:rPr>
        <w:t>Hours (per week):</w:t>
      </w:r>
      <w:r w:rsidRPr="009F501C">
        <w:rPr>
          <w:rFonts w:cstheme="minorHAnsi"/>
          <w:b/>
          <w:bCs/>
          <w:sz w:val="20"/>
        </w:rPr>
        <w:tab/>
      </w:r>
      <w:r w:rsidR="00D23ABD">
        <w:rPr>
          <w:rFonts w:cstheme="minorHAnsi"/>
          <w:bCs/>
          <w:sz w:val="20"/>
        </w:rPr>
        <w:t>Casual hours</w:t>
      </w:r>
    </w:p>
    <w:p w:rsidR="009F501C" w:rsidRPr="00D23ABD" w:rsidRDefault="009F501C" w:rsidP="009F501C">
      <w:pPr>
        <w:autoSpaceDE w:val="0"/>
        <w:autoSpaceDN w:val="0"/>
        <w:adjustRightInd w:val="0"/>
        <w:spacing w:after="0" w:line="240" w:lineRule="auto"/>
        <w:rPr>
          <w:rFonts w:cstheme="minorHAnsi"/>
          <w:bCs/>
          <w:sz w:val="20"/>
        </w:rPr>
      </w:pPr>
      <w:r w:rsidRPr="009F501C">
        <w:rPr>
          <w:rFonts w:cstheme="minorHAnsi"/>
          <w:b/>
          <w:bCs/>
          <w:sz w:val="20"/>
        </w:rPr>
        <w:t>Salary:</w:t>
      </w:r>
      <w:r w:rsidRPr="009F501C">
        <w:rPr>
          <w:rFonts w:cstheme="minorHAnsi"/>
          <w:b/>
          <w:bCs/>
          <w:sz w:val="20"/>
        </w:rPr>
        <w:tab/>
      </w:r>
      <w:r>
        <w:rPr>
          <w:rFonts w:cstheme="minorHAnsi"/>
          <w:b/>
          <w:bCs/>
          <w:sz w:val="20"/>
        </w:rPr>
        <w:tab/>
      </w:r>
      <w:r>
        <w:rPr>
          <w:rFonts w:cstheme="minorHAnsi"/>
          <w:b/>
          <w:bCs/>
          <w:sz w:val="20"/>
        </w:rPr>
        <w:tab/>
      </w:r>
      <w:r w:rsidR="00D23ABD">
        <w:rPr>
          <w:rFonts w:cstheme="minorHAnsi"/>
          <w:bCs/>
          <w:sz w:val="20"/>
        </w:rPr>
        <w:t>Hourly rate dependent on experience and qualifications</w:t>
      </w:r>
    </w:p>
    <w:p w:rsidR="009F501C" w:rsidRPr="009F501C" w:rsidRDefault="009F501C" w:rsidP="009F501C">
      <w:pPr>
        <w:autoSpaceDE w:val="0"/>
        <w:autoSpaceDN w:val="0"/>
        <w:adjustRightInd w:val="0"/>
        <w:spacing w:after="0" w:line="240" w:lineRule="auto"/>
        <w:rPr>
          <w:rFonts w:cstheme="minorHAnsi"/>
          <w:b/>
          <w:bCs/>
          <w:sz w:val="20"/>
        </w:rPr>
      </w:pPr>
      <w:r w:rsidRPr="009F501C">
        <w:rPr>
          <w:rFonts w:cstheme="minorHAnsi"/>
          <w:b/>
          <w:bCs/>
          <w:sz w:val="20"/>
        </w:rPr>
        <w:t>Responsible to:</w:t>
      </w:r>
      <w:r w:rsidRPr="009F501C">
        <w:rPr>
          <w:rFonts w:cstheme="minorHAnsi"/>
          <w:b/>
          <w:bCs/>
          <w:sz w:val="20"/>
        </w:rPr>
        <w:tab/>
      </w:r>
      <w:r>
        <w:rPr>
          <w:rFonts w:cstheme="minorHAnsi"/>
          <w:b/>
          <w:bCs/>
          <w:sz w:val="20"/>
        </w:rPr>
        <w:tab/>
      </w:r>
      <w:r w:rsidRPr="00BF676C">
        <w:rPr>
          <w:rFonts w:cstheme="minorHAnsi"/>
          <w:bCs/>
          <w:sz w:val="20"/>
        </w:rPr>
        <w:t>Chief Executive</w:t>
      </w:r>
    </w:p>
    <w:p w:rsidR="009F501C" w:rsidRPr="009F501C" w:rsidRDefault="009F501C" w:rsidP="009F501C">
      <w:pPr>
        <w:autoSpaceDE w:val="0"/>
        <w:autoSpaceDN w:val="0"/>
        <w:adjustRightInd w:val="0"/>
        <w:spacing w:after="0" w:line="240" w:lineRule="auto"/>
        <w:rPr>
          <w:rFonts w:cstheme="minorHAnsi"/>
          <w:b/>
          <w:bCs/>
          <w:sz w:val="20"/>
        </w:rPr>
      </w:pPr>
    </w:p>
    <w:p w:rsidR="009F501C" w:rsidRDefault="009F501C" w:rsidP="00BF676C">
      <w:pPr>
        <w:autoSpaceDE w:val="0"/>
        <w:autoSpaceDN w:val="0"/>
        <w:adjustRightInd w:val="0"/>
        <w:spacing w:after="0" w:line="240" w:lineRule="auto"/>
        <w:rPr>
          <w:rFonts w:cstheme="minorHAnsi"/>
          <w:b/>
          <w:bCs/>
          <w:sz w:val="20"/>
        </w:rPr>
      </w:pPr>
      <w:r w:rsidRPr="00BF676C">
        <w:rPr>
          <w:rFonts w:cstheme="minorHAnsi"/>
          <w:b/>
          <w:bCs/>
          <w:sz w:val="20"/>
        </w:rPr>
        <w:t>Purpose</w:t>
      </w:r>
    </w:p>
    <w:p w:rsidR="00BF676C" w:rsidRPr="00BF676C" w:rsidRDefault="00BF676C" w:rsidP="00BF676C">
      <w:pPr>
        <w:autoSpaceDE w:val="0"/>
        <w:autoSpaceDN w:val="0"/>
        <w:adjustRightInd w:val="0"/>
        <w:spacing w:after="0" w:line="240" w:lineRule="auto"/>
        <w:rPr>
          <w:rFonts w:cstheme="minorHAnsi"/>
          <w:b/>
          <w:bCs/>
          <w:sz w:val="20"/>
        </w:rPr>
      </w:pPr>
    </w:p>
    <w:p w:rsidR="009F501C" w:rsidRDefault="009F501C" w:rsidP="009F501C">
      <w:pPr>
        <w:pStyle w:val="ListParagraph"/>
        <w:numPr>
          <w:ilvl w:val="0"/>
          <w:numId w:val="3"/>
        </w:numPr>
        <w:autoSpaceDE w:val="0"/>
        <w:autoSpaceDN w:val="0"/>
        <w:adjustRightInd w:val="0"/>
        <w:spacing w:after="0" w:line="240" w:lineRule="auto"/>
        <w:rPr>
          <w:rFonts w:cstheme="minorHAnsi"/>
          <w:sz w:val="20"/>
        </w:rPr>
      </w:pPr>
      <w:r w:rsidRPr="009F501C">
        <w:rPr>
          <w:rFonts w:cstheme="minorHAnsi"/>
          <w:sz w:val="20"/>
        </w:rPr>
        <w:t xml:space="preserve">To coordinate and deliver high-quality </w:t>
      </w:r>
      <w:r>
        <w:rPr>
          <w:rFonts w:cstheme="minorHAnsi"/>
          <w:sz w:val="20"/>
        </w:rPr>
        <w:t>coaching</w:t>
      </w:r>
      <w:r w:rsidRPr="009F501C">
        <w:rPr>
          <w:rFonts w:cstheme="minorHAnsi"/>
          <w:sz w:val="20"/>
        </w:rPr>
        <w:t xml:space="preserve"> </w:t>
      </w:r>
      <w:r w:rsidR="00BF676C">
        <w:rPr>
          <w:rFonts w:cstheme="minorHAnsi"/>
          <w:sz w:val="20"/>
        </w:rPr>
        <w:t xml:space="preserve">sessions </w:t>
      </w:r>
      <w:r w:rsidRPr="009F501C">
        <w:rPr>
          <w:rFonts w:cstheme="minorHAnsi"/>
          <w:sz w:val="20"/>
        </w:rPr>
        <w:t xml:space="preserve">for </w:t>
      </w:r>
      <w:r w:rsidR="00BF676C">
        <w:rPr>
          <w:rFonts w:cstheme="minorHAnsi"/>
          <w:sz w:val="20"/>
        </w:rPr>
        <w:t xml:space="preserve">children, </w:t>
      </w:r>
      <w:r w:rsidRPr="009F501C">
        <w:rPr>
          <w:rFonts w:cstheme="minorHAnsi"/>
          <w:sz w:val="20"/>
        </w:rPr>
        <w:t xml:space="preserve">young people </w:t>
      </w:r>
      <w:r w:rsidR="00BF676C">
        <w:rPr>
          <w:rFonts w:cstheme="minorHAnsi"/>
          <w:sz w:val="20"/>
        </w:rPr>
        <w:t xml:space="preserve">and adults </w:t>
      </w:r>
      <w:r w:rsidR="00D23ABD">
        <w:rPr>
          <w:rFonts w:cstheme="minorHAnsi"/>
          <w:sz w:val="20"/>
        </w:rPr>
        <w:t>as part of Chester FC Community</w:t>
      </w:r>
      <w:r w:rsidRPr="009F501C">
        <w:rPr>
          <w:rFonts w:cstheme="minorHAnsi"/>
          <w:sz w:val="20"/>
        </w:rPr>
        <w:t xml:space="preserve"> </w:t>
      </w:r>
      <w:r w:rsidR="00BF676C">
        <w:rPr>
          <w:rFonts w:cstheme="minorHAnsi"/>
          <w:sz w:val="20"/>
        </w:rPr>
        <w:t xml:space="preserve">Trust’s </w:t>
      </w:r>
      <w:r w:rsidR="00D23ABD">
        <w:rPr>
          <w:rFonts w:cstheme="minorHAnsi"/>
          <w:sz w:val="20"/>
        </w:rPr>
        <w:t>programme of activities</w:t>
      </w:r>
      <w:r w:rsidRPr="009F501C">
        <w:rPr>
          <w:rFonts w:cstheme="minorHAnsi"/>
          <w:sz w:val="20"/>
        </w:rPr>
        <w:t>.</w:t>
      </w:r>
    </w:p>
    <w:p w:rsidR="009F501C" w:rsidRDefault="00BF676C" w:rsidP="009F501C">
      <w:pPr>
        <w:pStyle w:val="ListParagraph"/>
        <w:numPr>
          <w:ilvl w:val="0"/>
          <w:numId w:val="3"/>
        </w:numPr>
        <w:autoSpaceDE w:val="0"/>
        <w:autoSpaceDN w:val="0"/>
        <w:adjustRightInd w:val="0"/>
        <w:spacing w:after="0" w:line="240" w:lineRule="auto"/>
        <w:rPr>
          <w:rFonts w:cstheme="minorHAnsi"/>
          <w:sz w:val="20"/>
        </w:rPr>
      </w:pPr>
      <w:r>
        <w:rPr>
          <w:rFonts w:cstheme="minorHAnsi"/>
          <w:sz w:val="20"/>
        </w:rPr>
        <w:t>To support the identification and development of new programmes targeting increased participation.</w:t>
      </w:r>
    </w:p>
    <w:p w:rsidR="009F501C" w:rsidRPr="00BF676C" w:rsidRDefault="009F501C" w:rsidP="009F501C">
      <w:pPr>
        <w:pStyle w:val="ListParagraph"/>
        <w:numPr>
          <w:ilvl w:val="0"/>
          <w:numId w:val="3"/>
        </w:numPr>
        <w:autoSpaceDE w:val="0"/>
        <w:autoSpaceDN w:val="0"/>
        <w:adjustRightInd w:val="0"/>
        <w:spacing w:after="0" w:line="240" w:lineRule="auto"/>
        <w:rPr>
          <w:rFonts w:cstheme="minorHAnsi"/>
          <w:sz w:val="20"/>
        </w:rPr>
      </w:pPr>
      <w:r w:rsidRPr="00BF676C">
        <w:rPr>
          <w:rFonts w:cstheme="minorHAnsi"/>
          <w:sz w:val="20"/>
        </w:rPr>
        <w:t xml:space="preserve">To develop and improve relations between Chester FC and </w:t>
      </w:r>
      <w:r w:rsidR="00BF676C" w:rsidRPr="00BF676C">
        <w:rPr>
          <w:rFonts w:cstheme="minorHAnsi"/>
          <w:sz w:val="20"/>
        </w:rPr>
        <w:t xml:space="preserve">partners including schools and clubs while </w:t>
      </w:r>
      <w:r w:rsidRPr="00BF676C">
        <w:rPr>
          <w:rFonts w:cstheme="minorHAnsi"/>
          <w:sz w:val="20"/>
        </w:rPr>
        <w:t>supporting an increase in sports participation and opportunities promoting football.</w:t>
      </w:r>
    </w:p>
    <w:p w:rsidR="009F501C" w:rsidRDefault="009F501C" w:rsidP="009F501C">
      <w:pPr>
        <w:autoSpaceDE w:val="0"/>
        <w:autoSpaceDN w:val="0"/>
        <w:adjustRightInd w:val="0"/>
        <w:spacing w:after="0" w:line="240" w:lineRule="auto"/>
        <w:rPr>
          <w:rFonts w:cstheme="minorHAnsi"/>
          <w:b/>
          <w:bCs/>
          <w:sz w:val="20"/>
        </w:rPr>
      </w:pPr>
    </w:p>
    <w:p w:rsidR="009F501C" w:rsidRDefault="009F501C" w:rsidP="009F501C">
      <w:pPr>
        <w:autoSpaceDE w:val="0"/>
        <w:autoSpaceDN w:val="0"/>
        <w:adjustRightInd w:val="0"/>
        <w:spacing w:after="0" w:line="240" w:lineRule="auto"/>
        <w:rPr>
          <w:rFonts w:cstheme="minorHAnsi"/>
          <w:b/>
          <w:bCs/>
          <w:sz w:val="20"/>
        </w:rPr>
      </w:pPr>
      <w:r w:rsidRPr="009F501C">
        <w:rPr>
          <w:rFonts w:cstheme="minorHAnsi"/>
          <w:b/>
          <w:bCs/>
          <w:sz w:val="20"/>
        </w:rPr>
        <w:t>Responsibilities</w:t>
      </w:r>
    </w:p>
    <w:p w:rsidR="00BF676C" w:rsidRPr="009F501C" w:rsidRDefault="00BF676C" w:rsidP="009F501C">
      <w:pPr>
        <w:autoSpaceDE w:val="0"/>
        <w:autoSpaceDN w:val="0"/>
        <w:adjustRightInd w:val="0"/>
        <w:spacing w:after="0" w:line="240" w:lineRule="auto"/>
        <w:rPr>
          <w:rFonts w:cstheme="minorHAnsi"/>
          <w:b/>
          <w:bCs/>
          <w:sz w:val="20"/>
        </w:rPr>
      </w:pP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deliver coaching sessions that are participant-centred, structured, progressive, fun and of a high quality.</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undertake the necessary planning for each activity session to ensure the programme demonstrates progression throughout</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continually monitor and evaluate all sessions, activities and programmes.</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adapt sessions to cater for different ranges of ability and development age.</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undertake administrative tasks associated with the post, including planning sessions, taking registers, consent forms and contacting</w:t>
      </w:r>
      <w:r>
        <w:rPr>
          <w:rFonts w:cstheme="minorHAnsi"/>
          <w:sz w:val="20"/>
        </w:rPr>
        <w:t xml:space="preserve"> clubs and </w:t>
      </w:r>
      <w:r w:rsidRPr="00BF676C">
        <w:rPr>
          <w:rFonts w:cstheme="minorHAnsi"/>
          <w:sz w:val="20"/>
        </w:rPr>
        <w:t xml:space="preserve">schools.  </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take control of the coaching timetable by booking in sessions with schools and clubs, organising facilities etc.</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 xml:space="preserve">To provide appropriate mentoring, support, guidance and advice to other coaches, </w:t>
      </w:r>
      <w:r>
        <w:rPr>
          <w:rFonts w:cstheme="minorHAnsi"/>
          <w:sz w:val="20"/>
        </w:rPr>
        <w:t xml:space="preserve">teachers </w:t>
      </w:r>
      <w:r w:rsidRPr="00BF676C">
        <w:rPr>
          <w:rFonts w:cstheme="minorHAnsi"/>
          <w:sz w:val="20"/>
        </w:rPr>
        <w:t>and volunteers.</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be a p</w:t>
      </w:r>
      <w:r w:rsidR="00EE797E">
        <w:rPr>
          <w:rFonts w:cstheme="minorHAnsi"/>
          <w:sz w:val="20"/>
        </w:rPr>
        <w:t>ositive role model at all times.</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ensure all equipment associated with the coaching programme is correctly set up, maintained, stored and returned on completion of the coaching programme.</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 xml:space="preserve">To build relationships with </w:t>
      </w:r>
      <w:r>
        <w:rPr>
          <w:rFonts w:cstheme="minorHAnsi"/>
          <w:sz w:val="20"/>
        </w:rPr>
        <w:t>p</w:t>
      </w:r>
      <w:r w:rsidRPr="00BF676C">
        <w:rPr>
          <w:rFonts w:cstheme="minorHAnsi"/>
          <w:sz w:val="20"/>
        </w:rPr>
        <w:t>artners such as schools and clubs, and liaise with them to ensure they remain happy with the coaching service provided.</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take responsibility for their own continuous professional development (CPD) and attend relevant training courses to improve their coaching delivery.</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 xml:space="preserve">To be familiar and comply with </w:t>
      </w:r>
      <w:r>
        <w:rPr>
          <w:rFonts w:cstheme="minorHAnsi"/>
          <w:sz w:val="20"/>
        </w:rPr>
        <w:t xml:space="preserve">Chester FC Community Trust </w:t>
      </w:r>
      <w:r w:rsidRPr="00BF676C">
        <w:rPr>
          <w:rFonts w:cstheme="minorHAnsi"/>
          <w:sz w:val="20"/>
        </w:rPr>
        <w:t>health and safety regulations and to undertake activity/venue risk assessments prior to all sessions, and report and record incidents/accidents/hazards.</w:t>
      </w:r>
    </w:p>
    <w:p w:rsidR="00BF676C" w:rsidRP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respect the rights of all participants and ensure that their well-being and safety are considered at all times.</w:t>
      </w:r>
    </w:p>
    <w:p w:rsidR="00BF676C" w:rsidRDefault="00BF676C" w:rsidP="00BF676C">
      <w:pPr>
        <w:pStyle w:val="ListParagraph"/>
        <w:numPr>
          <w:ilvl w:val="0"/>
          <w:numId w:val="5"/>
        </w:numPr>
        <w:autoSpaceDE w:val="0"/>
        <w:autoSpaceDN w:val="0"/>
        <w:adjustRightInd w:val="0"/>
        <w:spacing w:after="0" w:line="240" w:lineRule="auto"/>
        <w:rPr>
          <w:rFonts w:cstheme="minorHAnsi"/>
          <w:sz w:val="20"/>
        </w:rPr>
      </w:pPr>
      <w:r w:rsidRPr="00BF676C">
        <w:rPr>
          <w:rFonts w:cstheme="minorHAnsi"/>
          <w:sz w:val="20"/>
        </w:rPr>
        <w:t>To work in a flexible way and undertake any other duties not specifically covered in the job description, when assigned by their line manager.</w:t>
      </w:r>
    </w:p>
    <w:p w:rsidR="009F501C" w:rsidRPr="00EE797E" w:rsidRDefault="00EE797E" w:rsidP="00EE797E">
      <w:pPr>
        <w:pStyle w:val="ListParagraph"/>
        <w:numPr>
          <w:ilvl w:val="0"/>
          <w:numId w:val="5"/>
        </w:numPr>
        <w:autoSpaceDE w:val="0"/>
        <w:autoSpaceDN w:val="0"/>
        <w:adjustRightInd w:val="0"/>
        <w:spacing w:after="0" w:line="240" w:lineRule="auto"/>
        <w:rPr>
          <w:rFonts w:cstheme="minorHAnsi"/>
          <w:sz w:val="20"/>
        </w:rPr>
      </w:pPr>
      <w:r>
        <w:rPr>
          <w:rFonts w:cstheme="minorHAnsi"/>
          <w:sz w:val="20"/>
        </w:rPr>
        <w:t>A</w:t>
      </w:r>
      <w:r w:rsidR="009F501C" w:rsidRPr="00EE797E">
        <w:rPr>
          <w:rFonts w:cstheme="minorHAnsi"/>
          <w:sz w:val="20"/>
        </w:rPr>
        <w:t xml:space="preserve">ny other duties as requested by the </w:t>
      </w:r>
      <w:r w:rsidRPr="00EE797E">
        <w:rPr>
          <w:rFonts w:cstheme="minorHAnsi"/>
          <w:sz w:val="20"/>
        </w:rPr>
        <w:t>C</w:t>
      </w:r>
      <w:r w:rsidR="009F501C" w:rsidRPr="00EE797E">
        <w:rPr>
          <w:rFonts w:cstheme="minorHAnsi"/>
          <w:sz w:val="20"/>
        </w:rPr>
        <w:t xml:space="preserve">hief </w:t>
      </w:r>
      <w:r w:rsidRPr="00EE797E">
        <w:rPr>
          <w:rFonts w:cstheme="minorHAnsi"/>
          <w:sz w:val="20"/>
        </w:rPr>
        <w:t>E</w:t>
      </w:r>
      <w:r w:rsidR="009F501C" w:rsidRPr="00EE797E">
        <w:rPr>
          <w:rFonts w:cstheme="minorHAnsi"/>
          <w:sz w:val="20"/>
        </w:rPr>
        <w:t>xecutive and Trust board</w:t>
      </w:r>
    </w:p>
    <w:p w:rsidR="009F501C" w:rsidRDefault="009F501C" w:rsidP="009F501C">
      <w:pPr>
        <w:autoSpaceDE w:val="0"/>
        <w:autoSpaceDN w:val="0"/>
        <w:adjustRightInd w:val="0"/>
        <w:spacing w:after="0" w:line="240" w:lineRule="auto"/>
        <w:rPr>
          <w:rFonts w:cstheme="minorHAnsi"/>
          <w:b/>
          <w:bCs/>
          <w:sz w:val="20"/>
        </w:rPr>
      </w:pPr>
    </w:p>
    <w:p w:rsidR="00BF676C" w:rsidRPr="00BF676C" w:rsidRDefault="00BF676C" w:rsidP="00BF676C">
      <w:pPr>
        <w:autoSpaceDE w:val="0"/>
        <w:autoSpaceDN w:val="0"/>
        <w:adjustRightInd w:val="0"/>
        <w:spacing w:after="0" w:line="240" w:lineRule="auto"/>
        <w:rPr>
          <w:rFonts w:cstheme="minorHAnsi"/>
          <w:b/>
          <w:sz w:val="20"/>
        </w:rPr>
      </w:pPr>
      <w:r w:rsidRPr="00BF676C">
        <w:rPr>
          <w:rFonts w:cstheme="minorHAnsi"/>
          <w:b/>
          <w:sz w:val="20"/>
        </w:rPr>
        <w:t>Additional Information</w:t>
      </w:r>
    </w:p>
    <w:p w:rsidR="00BF676C" w:rsidRDefault="00BF676C" w:rsidP="00BF676C">
      <w:pPr>
        <w:autoSpaceDE w:val="0"/>
        <w:autoSpaceDN w:val="0"/>
        <w:adjustRightInd w:val="0"/>
        <w:spacing w:after="0" w:line="240" w:lineRule="auto"/>
        <w:rPr>
          <w:rFonts w:cstheme="minorHAnsi"/>
          <w:sz w:val="20"/>
        </w:rPr>
      </w:pPr>
    </w:p>
    <w:p w:rsidR="00BF676C" w:rsidRPr="00BF676C" w:rsidRDefault="00BF676C" w:rsidP="00BF676C">
      <w:pPr>
        <w:pStyle w:val="ListParagraph"/>
        <w:numPr>
          <w:ilvl w:val="0"/>
          <w:numId w:val="6"/>
        </w:numPr>
        <w:autoSpaceDE w:val="0"/>
        <w:autoSpaceDN w:val="0"/>
        <w:adjustRightInd w:val="0"/>
        <w:spacing w:after="0" w:line="240" w:lineRule="auto"/>
        <w:rPr>
          <w:rFonts w:cstheme="minorHAnsi"/>
          <w:sz w:val="20"/>
        </w:rPr>
      </w:pPr>
      <w:r w:rsidRPr="00BF676C">
        <w:rPr>
          <w:rFonts w:cstheme="minorHAnsi"/>
          <w:sz w:val="20"/>
        </w:rPr>
        <w:lastRenderedPageBreak/>
        <w:t xml:space="preserve">Ability to travel to and from the venue with appropriate equipment. </w:t>
      </w:r>
    </w:p>
    <w:p w:rsidR="00BF676C" w:rsidRPr="00BF676C" w:rsidRDefault="00BF676C" w:rsidP="00BF676C">
      <w:pPr>
        <w:pStyle w:val="ListParagraph"/>
        <w:numPr>
          <w:ilvl w:val="0"/>
          <w:numId w:val="6"/>
        </w:numPr>
        <w:autoSpaceDE w:val="0"/>
        <w:autoSpaceDN w:val="0"/>
        <w:adjustRightInd w:val="0"/>
        <w:spacing w:after="0" w:line="240" w:lineRule="auto"/>
        <w:rPr>
          <w:rFonts w:cstheme="minorHAnsi"/>
          <w:sz w:val="20"/>
        </w:rPr>
      </w:pPr>
      <w:r w:rsidRPr="00BF676C">
        <w:rPr>
          <w:rFonts w:cstheme="minorHAnsi"/>
          <w:sz w:val="20"/>
        </w:rPr>
        <w:t xml:space="preserve">This post involves working with children and, if successful, we will seek character and professional references. You will also be subject to an enhanced </w:t>
      </w:r>
      <w:r w:rsidR="00EE797E">
        <w:rPr>
          <w:rFonts w:cstheme="minorHAnsi"/>
          <w:sz w:val="20"/>
        </w:rPr>
        <w:t>Disclosure and Barring Service</w:t>
      </w:r>
      <w:r w:rsidRPr="00BF676C">
        <w:rPr>
          <w:rFonts w:cstheme="minorHAnsi"/>
          <w:sz w:val="20"/>
        </w:rPr>
        <w:t xml:space="preserve"> (</w:t>
      </w:r>
      <w:r w:rsidR="00EE797E">
        <w:rPr>
          <w:rFonts w:cstheme="minorHAnsi"/>
          <w:sz w:val="20"/>
        </w:rPr>
        <w:t>DBS</w:t>
      </w:r>
      <w:r w:rsidRPr="00BF676C">
        <w:rPr>
          <w:rFonts w:cstheme="minorHAnsi"/>
          <w:sz w:val="20"/>
        </w:rPr>
        <w:t>) check</w:t>
      </w:r>
      <w:r w:rsidR="00EE797E">
        <w:rPr>
          <w:rFonts w:cstheme="minorHAnsi"/>
          <w:sz w:val="20"/>
        </w:rPr>
        <w:t>s</w:t>
      </w:r>
      <w:r w:rsidRPr="00BF676C">
        <w:rPr>
          <w:rFonts w:cstheme="minorHAnsi"/>
          <w:sz w:val="20"/>
        </w:rPr>
        <w:t>.</w:t>
      </w:r>
    </w:p>
    <w:p w:rsidR="009F501C" w:rsidRPr="00BF676C" w:rsidRDefault="00BF676C" w:rsidP="00BF676C">
      <w:pPr>
        <w:pStyle w:val="ListParagraph"/>
        <w:numPr>
          <w:ilvl w:val="0"/>
          <w:numId w:val="6"/>
        </w:numPr>
        <w:autoSpaceDE w:val="0"/>
        <w:autoSpaceDN w:val="0"/>
        <w:adjustRightInd w:val="0"/>
        <w:spacing w:after="0" w:line="240" w:lineRule="auto"/>
        <w:rPr>
          <w:rFonts w:cstheme="minorHAnsi"/>
          <w:sz w:val="20"/>
        </w:rPr>
      </w:pPr>
      <w:r w:rsidRPr="00BF676C">
        <w:rPr>
          <w:rFonts w:cstheme="minorHAnsi"/>
          <w:sz w:val="20"/>
        </w:rPr>
        <w:t xml:space="preserve">This post </w:t>
      </w:r>
      <w:r w:rsidR="00EE797E">
        <w:rPr>
          <w:rFonts w:cstheme="minorHAnsi"/>
          <w:sz w:val="20"/>
        </w:rPr>
        <w:t>will</w:t>
      </w:r>
      <w:r w:rsidRPr="00BF676C">
        <w:rPr>
          <w:rFonts w:cstheme="minorHAnsi"/>
          <w:sz w:val="20"/>
        </w:rPr>
        <w:t xml:space="preserve"> involve </w:t>
      </w:r>
      <w:r w:rsidR="00AC16DF">
        <w:rPr>
          <w:rFonts w:cstheme="minorHAnsi"/>
          <w:sz w:val="20"/>
        </w:rPr>
        <w:t>evening and weekend work.</w:t>
      </w:r>
    </w:p>
    <w:p w:rsidR="00BF676C" w:rsidRDefault="00BF676C" w:rsidP="00BF676C">
      <w:pPr>
        <w:autoSpaceDE w:val="0"/>
        <w:autoSpaceDN w:val="0"/>
        <w:adjustRightInd w:val="0"/>
        <w:spacing w:after="0" w:line="240" w:lineRule="auto"/>
        <w:rPr>
          <w:rFonts w:cstheme="minorHAnsi"/>
          <w:sz w:val="20"/>
        </w:rPr>
      </w:pPr>
    </w:p>
    <w:p w:rsidR="00BF676C" w:rsidRPr="00BF676C" w:rsidRDefault="00BF676C" w:rsidP="00BF676C">
      <w:pPr>
        <w:autoSpaceDE w:val="0"/>
        <w:autoSpaceDN w:val="0"/>
        <w:adjustRightInd w:val="0"/>
        <w:spacing w:after="0" w:line="240" w:lineRule="auto"/>
        <w:rPr>
          <w:rFonts w:cstheme="minorHAnsi"/>
          <w:sz w:val="20"/>
        </w:rPr>
      </w:pPr>
    </w:p>
    <w:p w:rsidR="009F501C" w:rsidRPr="009F501C" w:rsidRDefault="00BF676C" w:rsidP="00BF676C">
      <w:pPr>
        <w:autoSpaceDE w:val="0"/>
        <w:autoSpaceDN w:val="0"/>
        <w:adjustRightInd w:val="0"/>
        <w:spacing w:after="0" w:line="240" w:lineRule="auto"/>
        <w:rPr>
          <w:rFonts w:cstheme="minorHAnsi"/>
          <w:sz w:val="20"/>
        </w:rPr>
      </w:pPr>
      <w:r w:rsidRPr="00BF676C">
        <w:rPr>
          <w:rFonts w:cstheme="minorHAnsi"/>
          <w:sz w:val="20"/>
        </w:rPr>
        <w:t>These are the key tasks as currently defined. It is expected that this job description will be regularly reviewed and may be amended from time to time, and by mutual agreement, to meet changing circumstances.</w:t>
      </w:r>
      <w:r>
        <w:rPr>
          <w:rFonts w:cstheme="minorHAnsi"/>
          <w:sz w:val="20"/>
        </w:rPr>
        <w:t xml:space="preserve"> </w:t>
      </w:r>
      <w:r w:rsidR="009F501C" w:rsidRPr="009F501C">
        <w:rPr>
          <w:rFonts w:cstheme="minorHAnsi"/>
          <w:sz w:val="20"/>
        </w:rPr>
        <w:t>Standards of competence for this post may be set at a future date.</w:t>
      </w: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p w:rsidR="009F501C" w:rsidRDefault="009F501C" w:rsidP="009F501C">
      <w:pPr>
        <w:autoSpaceDE w:val="0"/>
        <w:autoSpaceDN w:val="0"/>
        <w:adjustRightInd w:val="0"/>
        <w:spacing w:after="0" w:line="240" w:lineRule="auto"/>
        <w:rPr>
          <w:rFonts w:cstheme="minorHAnsi"/>
          <w:b/>
          <w:bCs/>
          <w:sz w:val="24"/>
          <w:szCs w:val="28"/>
        </w:rPr>
      </w:pPr>
    </w:p>
    <w:sectPr w:rsidR="009F501C" w:rsidSect="009F5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0A8"/>
    <w:multiLevelType w:val="hybridMultilevel"/>
    <w:tmpl w:val="403CB6EC"/>
    <w:lvl w:ilvl="0" w:tplc="08090001">
      <w:start w:val="1"/>
      <w:numFmt w:val="bullet"/>
      <w:lvlText w:val=""/>
      <w:lvlJc w:val="left"/>
      <w:pPr>
        <w:ind w:left="720" w:hanging="360"/>
      </w:pPr>
      <w:rPr>
        <w:rFonts w:ascii="Symbol" w:hAnsi="Symbol" w:hint="default"/>
      </w:rPr>
    </w:lvl>
    <w:lvl w:ilvl="1" w:tplc="071887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84E5C"/>
    <w:multiLevelType w:val="hybridMultilevel"/>
    <w:tmpl w:val="B646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C13C1"/>
    <w:multiLevelType w:val="hybridMultilevel"/>
    <w:tmpl w:val="173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846279"/>
    <w:multiLevelType w:val="hybridMultilevel"/>
    <w:tmpl w:val="A6021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875E5"/>
    <w:multiLevelType w:val="hybridMultilevel"/>
    <w:tmpl w:val="BE263C84"/>
    <w:lvl w:ilvl="0" w:tplc="762602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47C31"/>
    <w:multiLevelType w:val="hybridMultilevel"/>
    <w:tmpl w:val="698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527349"/>
    <w:multiLevelType w:val="hybridMultilevel"/>
    <w:tmpl w:val="FBDE3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672742"/>
    <w:multiLevelType w:val="hybridMultilevel"/>
    <w:tmpl w:val="9F7C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1C"/>
    <w:rsid w:val="009F501C"/>
    <w:rsid w:val="00A65569"/>
    <w:rsid w:val="00AC16DF"/>
    <w:rsid w:val="00B03E80"/>
    <w:rsid w:val="00BF676C"/>
    <w:rsid w:val="00C4679A"/>
    <w:rsid w:val="00D23ABD"/>
    <w:rsid w:val="00EE797E"/>
    <w:rsid w:val="00F4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1C"/>
    <w:rPr>
      <w:rFonts w:ascii="Tahoma" w:hAnsi="Tahoma" w:cs="Tahoma"/>
      <w:sz w:val="16"/>
      <w:szCs w:val="16"/>
    </w:rPr>
  </w:style>
  <w:style w:type="paragraph" w:styleId="ListParagraph">
    <w:name w:val="List Paragraph"/>
    <w:basedOn w:val="Normal"/>
    <w:uiPriority w:val="34"/>
    <w:qFormat/>
    <w:rsid w:val="009F5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1C"/>
    <w:rPr>
      <w:rFonts w:ascii="Tahoma" w:hAnsi="Tahoma" w:cs="Tahoma"/>
      <w:sz w:val="16"/>
      <w:szCs w:val="16"/>
    </w:rPr>
  </w:style>
  <w:style w:type="paragraph" w:styleId="ListParagraph">
    <w:name w:val="List Paragraph"/>
    <w:basedOn w:val="Normal"/>
    <w:uiPriority w:val="34"/>
    <w:qFormat/>
    <w:rsid w:val="009F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Green</dc:creator>
  <cp:lastModifiedBy>Jim Green</cp:lastModifiedBy>
  <cp:revision>2</cp:revision>
  <dcterms:created xsi:type="dcterms:W3CDTF">2018-06-11T12:26:00Z</dcterms:created>
  <dcterms:modified xsi:type="dcterms:W3CDTF">2018-06-11T12:26:00Z</dcterms:modified>
</cp:coreProperties>
</file>